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A075F9" w14:textId="77777777" w:rsidR="00100520" w:rsidRPr="00C40442" w:rsidRDefault="00100520" w:rsidP="00100520">
      <w:pPr>
        <w:rPr>
          <w:b/>
          <w:u w:val="single"/>
        </w:rPr>
      </w:pPr>
      <w:r w:rsidRPr="00C40442">
        <w:rPr>
          <w:b/>
          <w:u w:val="single"/>
        </w:rPr>
        <w:t>RSM100Y1</w:t>
      </w:r>
    </w:p>
    <w:p w14:paraId="79DAC0F2" w14:textId="77777777" w:rsidR="00100520" w:rsidRPr="00C40442" w:rsidRDefault="00100520" w:rsidP="00100520">
      <w:pPr>
        <w:rPr>
          <w:b/>
          <w:u w:val="single"/>
        </w:rPr>
      </w:pPr>
    </w:p>
    <w:p w14:paraId="58290EE8" w14:textId="77777777" w:rsidR="00100520" w:rsidRPr="00C40442" w:rsidRDefault="00100520" w:rsidP="00100520">
      <w:pPr>
        <w:rPr>
          <w:b/>
          <w:u w:val="single"/>
        </w:rPr>
      </w:pPr>
      <w:r w:rsidRPr="00C40442">
        <w:rPr>
          <w:b/>
          <w:u w:val="single"/>
        </w:rPr>
        <w:t>Dated:</w:t>
      </w:r>
      <w:r>
        <w:rPr>
          <w:b/>
          <w:u w:val="single"/>
        </w:rPr>
        <w:t xml:space="preserve"> 25</w:t>
      </w:r>
      <w:r w:rsidRPr="00A8687D">
        <w:rPr>
          <w:b/>
          <w:u w:val="single"/>
          <w:vertAlign w:val="superscript"/>
        </w:rPr>
        <w:t>th</w:t>
      </w:r>
      <w:r>
        <w:rPr>
          <w:b/>
          <w:u w:val="single"/>
        </w:rPr>
        <w:t xml:space="preserve"> February 2013</w:t>
      </w:r>
    </w:p>
    <w:p w14:paraId="3A2DB206" w14:textId="77777777" w:rsidR="00100520" w:rsidRPr="00C40442" w:rsidRDefault="00100520" w:rsidP="00100520">
      <w:pPr>
        <w:rPr>
          <w:b/>
          <w:u w:val="single"/>
        </w:rPr>
      </w:pPr>
      <w:r>
        <w:rPr>
          <w:b/>
          <w:u w:val="single"/>
        </w:rPr>
        <w:t xml:space="preserve"> </w:t>
      </w:r>
    </w:p>
    <w:p w14:paraId="06135E8F" w14:textId="77777777" w:rsidR="00100520" w:rsidRDefault="00100520" w:rsidP="00100520">
      <w:pPr>
        <w:rPr>
          <w:b/>
          <w:u w:val="single"/>
        </w:rPr>
      </w:pPr>
      <w:r>
        <w:rPr>
          <w:b/>
          <w:u w:val="single"/>
        </w:rPr>
        <w:t>LECTURE #14</w:t>
      </w:r>
      <w:r w:rsidRPr="00C40442">
        <w:rPr>
          <w:b/>
          <w:u w:val="single"/>
        </w:rPr>
        <w:t>:</w:t>
      </w:r>
    </w:p>
    <w:p w14:paraId="301F4747" w14:textId="77777777" w:rsidR="0048214C" w:rsidRDefault="0048214C" w:rsidP="0048214C"/>
    <w:p w14:paraId="3AFE3287" w14:textId="77777777" w:rsidR="0048214C" w:rsidRDefault="0048214C" w:rsidP="0048214C">
      <w:r>
        <w:t xml:space="preserve">Canadian Legal System: </w:t>
      </w:r>
    </w:p>
    <w:p w14:paraId="44E546AD" w14:textId="77777777" w:rsidR="0048214C" w:rsidRDefault="0048214C" w:rsidP="0048214C">
      <w:r>
        <w:t>Civil Law: Quebec</w:t>
      </w:r>
      <w:r>
        <w:br/>
        <w:t>Common Law: Everywhere else</w:t>
      </w:r>
    </w:p>
    <w:p w14:paraId="2AD52853" w14:textId="77777777" w:rsidR="0048214C" w:rsidRDefault="0048214C" w:rsidP="0048214C"/>
    <w:p w14:paraId="4E78CAF3" w14:textId="7D4E5881" w:rsidR="0048214C" w:rsidRDefault="00834F94" w:rsidP="0048214C">
      <w:r>
        <w:t xml:space="preserve">Common Law: </w:t>
      </w:r>
      <w:r w:rsidR="007A5EA7">
        <w:t xml:space="preserve">Based on </w:t>
      </w:r>
      <w:r>
        <w:t xml:space="preserve">Theory Precedents. </w:t>
      </w:r>
      <w:r w:rsidR="0012100C">
        <w:t xml:space="preserve">Guided by judgments from previous cases. </w:t>
      </w:r>
    </w:p>
    <w:p w14:paraId="3B2A96B2" w14:textId="4B814ED6" w:rsidR="00E007B1" w:rsidRDefault="00E007B1" w:rsidP="0048214C">
      <w:r>
        <w:t>Civil Law: Comes from French and goes back to the roman time. It</w:t>
      </w:r>
      <w:r w:rsidR="00D651C8">
        <w:t>’</w:t>
      </w:r>
      <w:r>
        <w:t xml:space="preserve">s based on the civil code. </w:t>
      </w:r>
    </w:p>
    <w:p w14:paraId="3ABA4268" w14:textId="77777777" w:rsidR="00D651C8" w:rsidRDefault="00D651C8" w:rsidP="0048214C"/>
    <w:p w14:paraId="16926162" w14:textId="75AEA4CB" w:rsidR="00D651C8" w:rsidRDefault="00CF089E" w:rsidP="0048214C">
      <w:r>
        <w:t xml:space="preserve">Provincial Court System: broken up into different sections i.e. family law. </w:t>
      </w:r>
      <w:r w:rsidR="009961F4">
        <w:t>Smalls plane court</w:t>
      </w:r>
      <w:r w:rsidR="001A6EE4">
        <w:t xml:space="preserve"> </w:t>
      </w:r>
      <w:r w:rsidR="009961F4">
        <w:t>(willing to accept below $25000/-</w:t>
      </w:r>
      <w:r w:rsidR="00EF4DE4">
        <w:t xml:space="preserve">). </w:t>
      </w:r>
    </w:p>
    <w:p w14:paraId="6D04AFB3" w14:textId="77777777" w:rsidR="00EF4DE4" w:rsidRDefault="00EF4DE4" w:rsidP="0048214C"/>
    <w:p w14:paraId="7C13ECFA" w14:textId="50AA80FD" w:rsidR="00EF4DE4" w:rsidRDefault="00EF4DE4" w:rsidP="0048214C">
      <w:r>
        <w:t>Federal Court System: Federal Tax Court, Federal Court</w:t>
      </w:r>
      <w:r w:rsidR="00450B40">
        <w:t xml:space="preserve"> </w:t>
      </w:r>
      <w:r>
        <w:t xml:space="preserve">(national things), Supreme Court of Canada(most common) </w:t>
      </w:r>
    </w:p>
    <w:p w14:paraId="1673B807" w14:textId="77777777" w:rsidR="00EF4DE4" w:rsidRDefault="00EF4DE4" w:rsidP="0048214C"/>
    <w:p w14:paraId="50D28E67" w14:textId="416FA5D2" w:rsidR="00EF4DE4" w:rsidRDefault="00EF4DE4" w:rsidP="0048214C">
      <w:r>
        <w:t xml:space="preserve">Supreme Court of Canada has a full panel of 9. </w:t>
      </w:r>
      <w:r w:rsidR="001E02F9">
        <w:t xml:space="preserve">Where you have an automatic right to appeal to Ontario Court, you need a granted appeal to appeal at the Supreme Court of Canada. </w:t>
      </w:r>
      <w:r w:rsidR="00273635">
        <w:t xml:space="preserve">(Supreme Court then judges if they want to re-hear the case) </w:t>
      </w:r>
    </w:p>
    <w:p w14:paraId="36A7CE02" w14:textId="77777777" w:rsidR="00113C3A" w:rsidRDefault="00113C3A" w:rsidP="0048214C"/>
    <w:p w14:paraId="0B660CAE" w14:textId="5E0916C7" w:rsidR="00BC5C12" w:rsidRDefault="00BC5C12" w:rsidP="0048214C">
      <w:r>
        <w:t xml:space="preserve">Class Action: </w:t>
      </w:r>
      <w:r w:rsidR="00874341">
        <w:t xml:space="preserve">No of people who have the same statement of claim. </w:t>
      </w:r>
    </w:p>
    <w:p w14:paraId="5E96F838" w14:textId="4F7ABB63" w:rsidR="00113C3A" w:rsidRDefault="00BC5C12" w:rsidP="00D41D4D">
      <w:pPr>
        <w:pStyle w:val="ListParagraph"/>
        <w:numPr>
          <w:ilvl w:val="0"/>
          <w:numId w:val="2"/>
        </w:numPr>
      </w:pPr>
      <w:r>
        <w:t xml:space="preserve">CynoForest: It can become the largest corporate fraud in Canadian History. </w:t>
      </w:r>
    </w:p>
    <w:p w14:paraId="02F13859" w14:textId="29E0EAC7" w:rsidR="006B00D1" w:rsidRDefault="006B00D1" w:rsidP="00D41D4D">
      <w:pPr>
        <w:pStyle w:val="ListParagraph"/>
        <w:numPr>
          <w:ilvl w:val="0"/>
          <w:numId w:val="2"/>
        </w:numPr>
      </w:pPr>
      <w:r>
        <w:t xml:space="preserve">Currently </w:t>
      </w:r>
      <w:r w:rsidR="00450B40">
        <w:t>it’s</w:t>
      </w:r>
      <w:r>
        <w:t xml:space="preserve"> Pre-Axe</w:t>
      </w:r>
      <w:r w:rsidR="00450B40">
        <w:t xml:space="preserve"> </w:t>
      </w:r>
      <w:r>
        <w:t xml:space="preserve">(or something-search it up): no-one was held legally responsible. </w:t>
      </w:r>
    </w:p>
    <w:p w14:paraId="349B9269" w14:textId="782EF06A" w:rsidR="00450B40" w:rsidRDefault="00453EAB" w:rsidP="00D41D4D">
      <w:pPr>
        <w:pStyle w:val="ListParagraph"/>
        <w:numPr>
          <w:ilvl w:val="0"/>
          <w:numId w:val="2"/>
        </w:numPr>
      </w:pPr>
      <w:r>
        <w:t xml:space="preserve">CEO of Maple Leaf Foods took full responsibility of the bacteria that killed 23 people in that time. </w:t>
      </w:r>
    </w:p>
    <w:p w14:paraId="5B05FD48" w14:textId="77777777" w:rsidR="00D41D4D" w:rsidRDefault="00D41D4D" w:rsidP="0048214C"/>
    <w:p w14:paraId="4F4C8FE0" w14:textId="551F254B" w:rsidR="00450B40" w:rsidRDefault="00D41D4D" w:rsidP="0048214C">
      <w:r>
        <w:t xml:space="preserve">Contingency Fees: If you win the law-suit, you pay a certain % to the lawyer but if you lose, you don’t have to pay anything. </w:t>
      </w:r>
    </w:p>
    <w:p w14:paraId="32E9DCFD" w14:textId="77777777" w:rsidR="00425FF3" w:rsidRDefault="00425FF3" w:rsidP="0048214C"/>
    <w:p w14:paraId="50CFAC4D" w14:textId="131DB70D" w:rsidR="00425FF3" w:rsidRDefault="001250B1" w:rsidP="00A441D2">
      <w:pPr>
        <w:pStyle w:val="ListParagraph"/>
        <w:numPr>
          <w:ilvl w:val="0"/>
          <w:numId w:val="3"/>
        </w:numPr>
      </w:pPr>
      <w:r>
        <w:t>To become a lawyer: Do Undergraduate</w:t>
      </w:r>
      <w:r w:rsidR="00F943D9">
        <w:t xml:space="preserve"> </w:t>
      </w:r>
      <w:r>
        <w:t>(4 years), Do Law School(3 years), Do Article and Bar’</w:t>
      </w:r>
      <w:r w:rsidR="00EC575A">
        <w:t xml:space="preserve">s Admission Course(1 year). You can practice in the province where you gave the exam and did the article. </w:t>
      </w:r>
    </w:p>
    <w:p w14:paraId="1A63AB57" w14:textId="76043C52" w:rsidR="000A2117" w:rsidRDefault="000A2117" w:rsidP="00A441D2">
      <w:pPr>
        <w:pStyle w:val="ListParagraph"/>
        <w:numPr>
          <w:ilvl w:val="0"/>
          <w:numId w:val="3"/>
        </w:numPr>
      </w:pPr>
      <w:r>
        <w:t>To become a judge: Have a clean record at the time of employment; must have practiced law for at</w:t>
      </w:r>
      <w:r w:rsidR="00F943D9">
        <w:t xml:space="preserve"> </w:t>
      </w:r>
      <w:r>
        <w:t xml:space="preserve">least 10 years. Provincial Judges appointed by Provincial Government and Supreme Court Judges appointed by Federal Government. </w:t>
      </w:r>
    </w:p>
    <w:p w14:paraId="6850443D" w14:textId="77777777" w:rsidR="00230A5F" w:rsidRDefault="00230A5F" w:rsidP="00230A5F"/>
    <w:p w14:paraId="0D3056F6" w14:textId="77777777" w:rsidR="0087382D" w:rsidRDefault="00230A5F" w:rsidP="00230A5F">
      <w:r>
        <w:t>ADR</w:t>
      </w:r>
      <w:r w:rsidR="0087382D">
        <w:t xml:space="preserve"> </w:t>
      </w:r>
      <w:r>
        <w:t xml:space="preserve">(Alternative Dispute Resolution): various firms are set up to specialize in ADR. If both sides agree to ADR, then u can take it to ADR. You can select Binding and NON-Binding. So, if its binding, whatever the ADR selects is the decision </w:t>
      </w:r>
      <w:r>
        <w:lastRenderedPageBreak/>
        <w:t>made. If it</w:t>
      </w:r>
      <w:r w:rsidR="0087382D">
        <w:t>’</w:t>
      </w:r>
      <w:r>
        <w:t>s NON-Binding, you can take it to federal government. ADR takes up to 15-20% of all cases.</w:t>
      </w:r>
    </w:p>
    <w:p w14:paraId="0DAC5E60" w14:textId="77777777" w:rsidR="0087382D" w:rsidRDefault="0087382D" w:rsidP="00230A5F"/>
    <w:p w14:paraId="4AD98625" w14:textId="24FFA1A3" w:rsidR="0087382D" w:rsidRDefault="0087382D" w:rsidP="00230A5F">
      <w:pPr>
        <w:pStyle w:val="ListParagraph"/>
        <w:numPr>
          <w:ilvl w:val="0"/>
          <w:numId w:val="4"/>
        </w:numPr>
      </w:pPr>
      <w:r>
        <w:t>3 things for having a contract:</w:t>
      </w:r>
    </w:p>
    <w:p w14:paraId="15FC272D" w14:textId="2B8464BE" w:rsidR="0087382D" w:rsidRDefault="0087382D" w:rsidP="0087382D">
      <w:pPr>
        <w:pStyle w:val="ListParagraph"/>
        <w:numPr>
          <w:ilvl w:val="0"/>
          <w:numId w:val="3"/>
        </w:numPr>
      </w:pPr>
      <w:r>
        <w:t>Offer</w:t>
      </w:r>
      <w:r w:rsidR="00F04397">
        <w:t xml:space="preserve"> (verbal vs written)</w:t>
      </w:r>
    </w:p>
    <w:p w14:paraId="4322B7F8" w14:textId="77777777" w:rsidR="0087382D" w:rsidRDefault="0087382D" w:rsidP="0087382D">
      <w:pPr>
        <w:pStyle w:val="ListParagraph"/>
        <w:numPr>
          <w:ilvl w:val="0"/>
          <w:numId w:val="3"/>
        </w:numPr>
      </w:pPr>
      <w:r>
        <w:t>Acceptance of Offer</w:t>
      </w:r>
    </w:p>
    <w:p w14:paraId="38E8580E" w14:textId="49164967" w:rsidR="00230A5F" w:rsidRDefault="0087382D" w:rsidP="0087382D">
      <w:pPr>
        <w:pStyle w:val="ListParagraph"/>
        <w:numPr>
          <w:ilvl w:val="0"/>
          <w:numId w:val="3"/>
        </w:numPr>
      </w:pPr>
      <w:r>
        <w:t xml:space="preserve">Consideration </w:t>
      </w:r>
      <w:r w:rsidR="00230A5F">
        <w:t xml:space="preserve"> </w:t>
      </w:r>
    </w:p>
    <w:p w14:paraId="3079D222" w14:textId="77777777" w:rsidR="003956F5" w:rsidRDefault="003956F5" w:rsidP="003956F5"/>
    <w:p w14:paraId="6C988B09" w14:textId="331AD207" w:rsidR="003956F5" w:rsidRDefault="003956F5" w:rsidP="003956F5">
      <w:r>
        <w:t xml:space="preserve">Verbal contract is harder to proof than Written contract. </w:t>
      </w:r>
    </w:p>
    <w:p w14:paraId="73B39670" w14:textId="77777777" w:rsidR="0030133B" w:rsidRDefault="0030133B" w:rsidP="003956F5"/>
    <w:p w14:paraId="4B9F31AF" w14:textId="7D05E317" w:rsidR="0030133B" w:rsidRDefault="0030133B" w:rsidP="003956F5">
      <w:r>
        <w:t xml:space="preserve">Statute of Frauds: must be a written contract to be legally enforceable. </w:t>
      </w:r>
      <w:r w:rsidR="008C3398">
        <w:t>E.g. Ownership of house, Medical Operations</w:t>
      </w:r>
      <w:r w:rsidR="00353D51">
        <w:t xml:space="preserve"> </w:t>
      </w:r>
      <w:r w:rsidR="008C3398">
        <w:t xml:space="preserve">(power of attorney), Employment Relationship that extend beyond ONE year. </w:t>
      </w:r>
    </w:p>
    <w:p w14:paraId="27617AEA" w14:textId="77777777" w:rsidR="00E53D91" w:rsidRDefault="00E53D91" w:rsidP="003956F5"/>
    <w:p w14:paraId="61B5197B" w14:textId="15BD50D0" w:rsidR="00E53D91" w:rsidRDefault="00E53D91" w:rsidP="003956F5">
      <w:r>
        <w:t xml:space="preserve">Advertisements: invitations to do business, NOT offers. </w:t>
      </w:r>
      <w:r w:rsidR="00DB510D">
        <w:t xml:space="preserve">Only in rare cases, advertisements would be considered an offer. </w:t>
      </w:r>
    </w:p>
    <w:p w14:paraId="1119A9CA" w14:textId="77777777" w:rsidR="00F04397" w:rsidRDefault="00F04397" w:rsidP="003956F5"/>
    <w:p w14:paraId="209358EA" w14:textId="2C0A1B96" w:rsidR="00F04397" w:rsidRDefault="00F04397" w:rsidP="003956F5">
      <w:r>
        <w:t xml:space="preserve">Diversion: Toronto and Oakville: </w:t>
      </w:r>
      <w:r w:rsidR="00E16E6E">
        <w:t xml:space="preserve">The key point to consider here is whenever we have an instantaneous mode of communication, the contract is born where the offeror learns of the acceptance. Onnasis is the offeror. So the contract was born in Toronto. </w:t>
      </w:r>
      <w:r w:rsidR="00537D39">
        <w:t>BUT Onnasis BOUGHT horsemeat from human consumption, so he didn’t break the bylaw there. BUT he sells</w:t>
      </w:r>
      <w:r w:rsidR="00E6331D">
        <w:t xml:space="preserve"> it in the restaurant, he breaches</w:t>
      </w:r>
      <w:r w:rsidR="00537D39">
        <w:t xml:space="preserve"> the bylaw. </w:t>
      </w:r>
      <w:r w:rsidR="00956BE6">
        <w:t xml:space="preserve">Peter also breaches the bylaw because he sells horsemeat in Toronto. </w:t>
      </w:r>
    </w:p>
    <w:p w14:paraId="2FC2F6E7" w14:textId="77777777" w:rsidR="005D5DEE" w:rsidRDefault="005D5DEE" w:rsidP="003956F5"/>
    <w:p w14:paraId="6586C08D" w14:textId="5FD69434" w:rsidR="005D5DEE" w:rsidRDefault="00BF091B" w:rsidP="005D5DEE">
      <w:pPr>
        <w:pStyle w:val="ListParagraph"/>
        <w:numPr>
          <w:ilvl w:val="0"/>
          <w:numId w:val="4"/>
        </w:numPr>
      </w:pPr>
      <w:r>
        <w:t xml:space="preserve">Offer: </w:t>
      </w:r>
      <w:r w:rsidR="005D5DEE">
        <w:t xml:space="preserve">Can silence by an acceptance of an offer? Yes sometimes. E.g. Car Insurance. Where parties have agreed in the past, then, silence is a form of acceptance as well. </w:t>
      </w:r>
    </w:p>
    <w:p w14:paraId="40CD33AB" w14:textId="2C1487E6" w:rsidR="00BC5C6B" w:rsidRDefault="00BF091B" w:rsidP="00BC5C6B">
      <w:pPr>
        <w:pStyle w:val="ListParagraph"/>
        <w:numPr>
          <w:ilvl w:val="0"/>
          <w:numId w:val="4"/>
        </w:numPr>
      </w:pPr>
      <w:r>
        <w:t>Consideration: Adequacy, Gratuitous promi</w:t>
      </w:r>
      <w:r w:rsidR="00BC5C6B">
        <w:t xml:space="preserve">se, Injurious Reliance. </w:t>
      </w:r>
    </w:p>
    <w:p w14:paraId="2AAE4039" w14:textId="77777777" w:rsidR="00BC5C6B" w:rsidRDefault="00BC5C6B" w:rsidP="00BC5C6B"/>
    <w:p w14:paraId="3B37343D" w14:textId="3DBF969C" w:rsidR="00BC5C6B" w:rsidRDefault="00BC5C6B" w:rsidP="00BC5C6B">
      <w:r>
        <w:t>Duress: some kind of harm</w:t>
      </w:r>
    </w:p>
    <w:p w14:paraId="4FDBC91F" w14:textId="77777777" w:rsidR="00BC5C6B" w:rsidRDefault="00BC5C6B" w:rsidP="00BC5C6B"/>
    <w:p w14:paraId="7A01AB2C" w14:textId="64806B01" w:rsidR="00BC5C6B" w:rsidRDefault="00BC5C6B" w:rsidP="00BC5C6B">
      <w:r>
        <w:t>Impeachment of a Contract:</w:t>
      </w:r>
    </w:p>
    <w:p w14:paraId="2D95F7A1" w14:textId="6B8559CA" w:rsidR="00BC5C6B" w:rsidRDefault="00BC5C6B" w:rsidP="00BC5C6B">
      <w:pPr>
        <w:pStyle w:val="ListParagraph"/>
        <w:numPr>
          <w:ilvl w:val="0"/>
          <w:numId w:val="3"/>
        </w:numPr>
      </w:pPr>
      <w:r>
        <w:t>Mistake</w:t>
      </w:r>
    </w:p>
    <w:p w14:paraId="6D49B566" w14:textId="03F41070" w:rsidR="00BC5C6B" w:rsidRDefault="00BC5C6B" w:rsidP="00BC5C6B">
      <w:pPr>
        <w:pStyle w:val="ListParagraph"/>
        <w:numPr>
          <w:ilvl w:val="0"/>
          <w:numId w:val="3"/>
        </w:numPr>
      </w:pPr>
      <w:r>
        <w:t>Misrepresentation</w:t>
      </w:r>
    </w:p>
    <w:p w14:paraId="4176C1C2" w14:textId="0FE0F616" w:rsidR="00BC5C6B" w:rsidRDefault="00BC5C6B" w:rsidP="00BC5C6B">
      <w:pPr>
        <w:pStyle w:val="ListParagraph"/>
        <w:numPr>
          <w:ilvl w:val="0"/>
          <w:numId w:val="3"/>
        </w:numPr>
      </w:pPr>
      <w:r>
        <w:t>Undue Influence</w:t>
      </w:r>
    </w:p>
    <w:p w14:paraId="45274DD0" w14:textId="6A9F6CE1" w:rsidR="00BC5C6B" w:rsidRDefault="00BC5C6B" w:rsidP="00BC5C6B">
      <w:pPr>
        <w:pStyle w:val="ListParagraph"/>
        <w:numPr>
          <w:ilvl w:val="0"/>
          <w:numId w:val="3"/>
        </w:numPr>
      </w:pPr>
      <w:r>
        <w:t>Duress</w:t>
      </w:r>
    </w:p>
    <w:p w14:paraId="444D7572" w14:textId="77777777" w:rsidR="00BC5C6B" w:rsidRDefault="00BC5C6B" w:rsidP="00BC5C6B"/>
    <w:p w14:paraId="03D130CA" w14:textId="19B8D810" w:rsidR="00BC5C6B" w:rsidRDefault="00BC5C6B" w:rsidP="00BC5C6B">
      <w:r>
        <w:t xml:space="preserve">In each of these cases, the person who accepted the contract can keep the contract on the side. </w:t>
      </w:r>
    </w:p>
    <w:p w14:paraId="0B49651E" w14:textId="77777777" w:rsidR="00BC5C6B" w:rsidRDefault="00BC5C6B" w:rsidP="00BC5C6B"/>
    <w:p w14:paraId="63459F13" w14:textId="3E895DDC" w:rsidR="00BC5C6B" w:rsidRDefault="00BC5C6B" w:rsidP="00BC5C6B">
      <w:r>
        <w:t xml:space="preserve">Case Study: </w:t>
      </w:r>
    </w:p>
    <w:p w14:paraId="00F47DC3" w14:textId="2B6F8979" w:rsidR="00BC5C6B" w:rsidRDefault="00BC5C6B" w:rsidP="00BC5C6B">
      <w:r>
        <w:t>Can he sue Leander? Yes</w:t>
      </w:r>
    </w:p>
    <w:p w14:paraId="36E2875B" w14:textId="361BBE2A" w:rsidR="00BC5C6B" w:rsidRDefault="00BC5C6B" w:rsidP="00BC5C6B">
      <w:r>
        <w:t>What can he claim? Leander breached the contract</w:t>
      </w:r>
    </w:p>
    <w:p w14:paraId="70F9B182" w14:textId="3AC8CED2" w:rsidR="00BC5C6B" w:rsidRDefault="00BC5C6B" w:rsidP="00BC5C6B">
      <w:r>
        <w:t xml:space="preserve">Does he have to mitigate? Yes, minimize the loss by finding a new supplier. Jason has incurred a cost. </w:t>
      </w:r>
    </w:p>
    <w:p w14:paraId="44B327FA" w14:textId="0E520D96" w:rsidR="00BC5C6B" w:rsidRDefault="00A06B1A" w:rsidP="00BC5C6B">
      <w:r>
        <w:t xml:space="preserve">How would you access damages? Cost of everything it took to buy the flowers from another supplier. </w:t>
      </w:r>
    </w:p>
    <w:p w14:paraId="612AC00A" w14:textId="401635B8" w:rsidR="000E07C9" w:rsidRDefault="000E07C9" w:rsidP="00BC5C6B">
      <w:r>
        <w:t xml:space="preserve">AND HE WILL BE SUCCESFUL. </w:t>
      </w:r>
    </w:p>
    <w:p w14:paraId="3365ED73" w14:textId="77777777" w:rsidR="00AB7956" w:rsidRDefault="00AB7956" w:rsidP="00BC5C6B"/>
    <w:p w14:paraId="0F7772A9" w14:textId="4490635E" w:rsidR="00AB7956" w:rsidRDefault="00AB7956" w:rsidP="00BC5C6B">
      <w:r>
        <w:lastRenderedPageBreak/>
        <w:t>TORT LAW:</w:t>
      </w:r>
      <w:r w:rsidR="00184288">
        <w:t xml:space="preserve"> Civil Claims </w:t>
      </w:r>
    </w:p>
    <w:p w14:paraId="327C2858" w14:textId="797AA0F3" w:rsidR="00825990" w:rsidRDefault="00825990" w:rsidP="00BC5C6B">
      <w:r>
        <w:t xml:space="preserve">In order to prove a criminal act, you have to be guilty. </w:t>
      </w:r>
    </w:p>
    <w:p w14:paraId="602483A5" w14:textId="3CA5AE11" w:rsidR="00825990" w:rsidRDefault="00825990" w:rsidP="00BC5C6B">
      <w:r>
        <w:t xml:space="preserve">In order to prove a civil act, you need to help responsible. </w:t>
      </w:r>
    </w:p>
    <w:p w14:paraId="04FE32FF" w14:textId="77777777" w:rsidR="00DE73BA" w:rsidRDefault="00DE73BA" w:rsidP="00BC5C6B"/>
    <w:p w14:paraId="26F7073A" w14:textId="27E54295" w:rsidR="00DE73BA" w:rsidRDefault="00572F35" w:rsidP="00BC5C6B">
      <w:r>
        <w:t>Purpose: Correct wrongs when someone has been injured</w:t>
      </w:r>
    </w:p>
    <w:p w14:paraId="352655D6" w14:textId="77777777" w:rsidR="00572F35" w:rsidRDefault="00572F35" w:rsidP="00BC5C6B"/>
    <w:p w14:paraId="17026F62" w14:textId="36104910" w:rsidR="00572F35" w:rsidRDefault="00572F35" w:rsidP="00BC5C6B">
      <w:r>
        <w:t>Types of Torts: Trespassing, N</w:t>
      </w:r>
      <w:r w:rsidR="006A293B">
        <w:t>uisance, Negligence (most common)</w:t>
      </w:r>
    </w:p>
    <w:p w14:paraId="29CFC63A" w14:textId="77777777" w:rsidR="00C73A1F" w:rsidRDefault="00C73A1F" w:rsidP="00BC5C6B"/>
    <w:p w14:paraId="22F469A0" w14:textId="09159869" w:rsidR="00C73A1F" w:rsidRDefault="00C73A1F" w:rsidP="00BC5C6B">
      <w:r>
        <w:t xml:space="preserve">We owe others a “Duty of Care”: </w:t>
      </w:r>
    </w:p>
    <w:p w14:paraId="0C969D1A" w14:textId="4CC1FB75" w:rsidR="00C73A1F" w:rsidRDefault="00C73A1F" w:rsidP="00C73A1F">
      <w:pPr>
        <w:pStyle w:val="ListParagraph"/>
        <w:numPr>
          <w:ilvl w:val="0"/>
          <w:numId w:val="3"/>
        </w:numPr>
      </w:pPr>
      <w:r>
        <w:t>Standard</w:t>
      </w:r>
    </w:p>
    <w:p w14:paraId="1C849CD5" w14:textId="3CA17158" w:rsidR="00C73A1F" w:rsidRDefault="00C73A1F" w:rsidP="00C73A1F">
      <w:pPr>
        <w:pStyle w:val="ListParagraph"/>
        <w:numPr>
          <w:ilvl w:val="0"/>
          <w:numId w:val="3"/>
        </w:numPr>
      </w:pPr>
      <w:r>
        <w:t>Breach</w:t>
      </w:r>
    </w:p>
    <w:p w14:paraId="54903DD8" w14:textId="520F9229" w:rsidR="00C73A1F" w:rsidRDefault="00C73A1F" w:rsidP="00C73A1F">
      <w:pPr>
        <w:pStyle w:val="ListParagraph"/>
        <w:numPr>
          <w:ilvl w:val="0"/>
          <w:numId w:val="3"/>
        </w:numPr>
      </w:pPr>
      <w:r>
        <w:t>Injury</w:t>
      </w:r>
    </w:p>
    <w:p w14:paraId="4341E589" w14:textId="1C095A04" w:rsidR="00C73A1F" w:rsidRDefault="00C73A1F" w:rsidP="00C73A1F">
      <w:pPr>
        <w:pStyle w:val="ListParagraph"/>
        <w:numPr>
          <w:ilvl w:val="0"/>
          <w:numId w:val="3"/>
        </w:numPr>
      </w:pPr>
      <w:r>
        <w:t>Reasonably foreseeable</w:t>
      </w:r>
    </w:p>
    <w:p w14:paraId="3A66FD1F" w14:textId="2DCF176F" w:rsidR="00C73A1F" w:rsidRDefault="00C73A1F" w:rsidP="00C73A1F">
      <w:pPr>
        <w:pStyle w:val="ListParagraph"/>
        <w:numPr>
          <w:ilvl w:val="0"/>
          <w:numId w:val="3"/>
        </w:numPr>
      </w:pPr>
      <w:r>
        <w:t xml:space="preserve">Causation </w:t>
      </w:r>
    </w:p>
    <w:p w14:paraId="779835E5" w14:textId="77777777" w:rsidR="00056B16" w:rsidRDefault="00056B16" w:rsidP="00056B16"/>
    <w:p w14:paraId="6FCF97E3" w14:textId="27CA9D38" w:rsidR="00C57771" w:rsidRDefault="00C57771" w:rsidP="00056B16">
      <w:r>
        <w:t xml:space="preserve">Case Study: </w:t>
      </w:r>
    </w:p>
    <w:p w14:paraId="0A02C84B" w14:textId="22FE3B1F" w:rsidR="00C57771" w:rsidRDefault="00C57771" w:rsidP="00056B16">
      <w:r>
        <w:t xml:space="preserve">What is the duty of the employer? Duty that she gets home safely. </w:t>
      </w:r>
      <w:bookmarkStart w:id="0" w:name="_GoBack"/>
      <w:bookmarkEnd w:id="0"/>
    </w:p>
    <w:sectPr w:rsidR="00C57771" w:rsidSect="00433EA4">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94932"/>
    <w:multiLevelType w:val="hybridMultilevel"/>
    <w:tmpl w:val="A9D49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6F595D"/>
    <w:multiLevelType w:val="hybridMultilevel"/>
    <w:tmpl w:val="16A2821E"/>
    <w:lvl w:ilvl="0" w:tplc="FA6813BE">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E25AB5"/>
    <w:multiLevelType w:val="hybridMultilevel"/>
    <w:tmpl w:val="5C882E06"/>
    <w:lvl w:ilvl="0" w:tplc="FA6813BE">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182A3F"/>
    <w:multiLevelType w:val="hybridMultilevel"/>
    <w:tmpl w:val="FB28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520"/>
    <w:rsid w:val="00056B16"/>
    <w:rsid w:val="000A2117"/>
    <w:rsid w:val="000E07C9"/>
    <w:rsid w:val="00100520"/>
    <w:rsid w:val="00113C3A"/>
    <w:rsid w:val="0012100C"/>
    <w:rsid w:val="001250B1"/>
    <w:rsid w:val="00184288"/>
    <w:rsid w:val="001A6EE4"/>
    <w:rsid w:val="001E02F9"/>
    <w:rsid w:val="00230A5F"/>
    <w:rsid w:val="00273635"/>
    <w:rsid w:val="0030133B"/>
    <w:rsid w:val="00353D51"/>
    <w:rsid w:val="003956F5"/>
    <w:rsid w:val="00425FF3"/>
    <w:rsid w:val="00433EA4"/>
    <w:rsid w:val="00450B40"/>
    <w:rsid w:val="00453EAB"/>
    <w:rsid w:val="0048214C"/>
    <w:rsid w:val="00537D39"/>
    <w:rsid w:val="00572F35"/>
    <w:rsid w:val="005D5DEE"/>
    <w:rsid w:val="006A293B"/>
    <w:rsid w:val="006B00D1"/>
    <w:rsid w:val="006D2C98"/>
    <w:rsid w:val="007A5EA7"/>
    <w:rsid w:val="00825990"/>
    <w:rsid w:val="00834F94"/>
    <w:rsid w:val="0087382D"/>
    <w:rsid w:val="00874341"/>
    <w:rsid w:val="008C3398"/>
    <w:rsid w:val="00956BE6"/>
    <w:rsid w:val="009961F4"/>
    <w:rsid w:val="009E5D1B"/>
    <w:rsid w:val="009F5C6D"/>
    <w:rsid w:val="00A06B1A"/>
    <w:rsid w:val="00A441D2"/>
    <w:rsid w:val="00AB7956"/>
    <w:rsid w:val="00BC5C12"/>
    <w:rsid w:val="00BC5C6B"/>
    <w:rsid w:val="00BF091B"/>
    <w:rsid w:val="00C57771"/>
    <w:rsid w:val="00C73A1F"/>
    <w:rsid w:val="00CF089E"/>
    <w:rsid w:val="00D41D4D"/>
    <w:rsid w:val="00D651C8"/>
    <w:rsid w:val="00DB510D"/>
    <w:rsid w:val="00DE73BA"/>
    <w:rsid w:val="00E007B1"/>
    <w:rsid w:val="00E16E6E"/>
    <w:rsid w:val="00E53D91"/>
    <w:rsid w:val="00E6331D"/>
    <w:rsid w:val="00E9036F"/>
    <w:rsid w:val="00E97E38"/>
    <w:rsid w:val="00EC575A"/>
    <w:rsid w:val="00EF4DE4"/>
    <w:rsid w:val="00F04397"/>
    <w:rsid w:val="00F943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A61119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5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214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5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21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619</Words>
  <Characters>3531</Characters>
  <Application>Microsoft Macintosh Word</Application>
  <DocSecurity>0</DocSecurity>
  <Lines>29</Lines>
  <Paragraphs>8</Paragraphs>
  <ScaleCrop>false</ScaleCrop>
  <Company>University of Toronto</Company>
  <LinksUpToDate>false</LinksUpToDate>
  <CharactersWithSpaces>4142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Jangda</dc:creator>
  <cp:keywords/>
  <dc:description/>
  <cp:lastModifiedBy>Saad Jangda</cp:lastModifiedBy>
  <cp:revision>58</cp:revision>
  <dcterms:created xsi:type="dcterms:W3CDTF">2013-02-25T22:04:00Z</dcterms:created>
  <dcterms:modified xsi:type="dcterms:W3CDTF">2013-02-25T23:49:00Z</dcterms:modified>
</cp:coreProperties>
</file>